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5F9E" w14:textId="77777777" w:rsidR="00AF448D" w:rsidRDefault="00AF448D">
      <w:r>
        <w:rPr>
          <w:noProof/>
        </w:rPr>
        <w:drawing>
          <wp:inline distT="0" distB="0" distL="0" distR="0" wp14:anchorId="4AF781FE" wp14:editId="1442CB9C">
            <wp:extent cx="5930900" cy="1085850"/>
            <wp:effectExtent l="0" t="0" r="0" b="0"/>
            <wp:docPr id="82496824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6824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2E871" w14:textId="77777777" w:rsidR="00AF448D" w:rsidRDefault="00AF448D"/>
    <w:p w14:paraId="24F70A2E" w14:textId="077F8F8E" w:rsidR="00C654C6" w:rsidRDefault="00C654C6">
      <w:r>
        <w:t>Dear colleagues,</w:t>
      </w:r>
    </w:p>
    <w:p w14:paraId="290BBC98" w14:textId="2C8FF97D" w:rsidR="00100304" w:rsidRDefault="00100304" w:rsidP="00100304">
      <w:bookmarkStart w:id="0" w:name="_Hlk156316829"/>
      <w:r>
        <w:t xml:space="preserve">Did you know [BANK NAME] is [now] a member of the American Bankers Association (ABA)? </w:t>
      </w:r>
      <w:bookmarkStart w:id="1" w:name="_Hlk156316175"/>
      <w:r>
        <w:t>This means you and your entire team can access all of ABA’s unmatched tools, resources</w:t>
      </w:r>
      <w:r w:rsidR="005B51F5">
        <w:t>,</w:t>
      </w:r>
      <w:r>
        <w:t xml:space="preserve"> and information </w:t>
      </w:r>
      <w:r w:rsidR="00A868F1">
        <w:t>for compliance professionals</w:t>
      </w:r>
      <w:r>
        <w:t>.</w:t>
      </w:r>
      <w:bookmarkEnd w:id="1"/>
      <w:r>
        <w:t xml:space="preserve"> </w:t>
      </w:r>
      <w:bookmarkEnd w:id="0"/>
      <w:r>
        <w:t xml:space="preserve">I highly recommend you capitalize on ABA membership benefits and encourage your staff to do the same. </w:t>
      </w:r>
    </w:p>
    <w:p w14:paraId="12DD2DD9" w14:textId="01C48B08" w:rsidR="00C654C6" w:rsidRPr="00CC37A7" w:rsidRDefault="00C654C6">
      <w:r w:rsidRPr="00CC37A7">
        <w:t>Some of the most popular resources include:</w:t>
      </w:r>
    </w:p>
    <w:p w14:paraId="43F1A602" w14:textId="6BD7CD62" w:rsidR="00376D44" w:rsidRPr="00735E52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>
        <w:rPr>
          <w:rFonts w:cstheme="minorHAnsi"/>
        </w:rPr>
        <w:t>ABA</w:t>
      </w:r>
      <w:r w:rsidR="003D0D44">
        <w:rPr>
          <w:rFonts w:cstheme="minorHAnsi"/>
        </w:rPr>
        <w:t>’s free</w:t>
      </w:r>
      <w:r>
        <w:rPr>
          <w:rFonts w:cstheme="minorHAnsi"/>
        </w:rPr>
        <w:t xml:space="preserve"> </w:t>
      </w:r>
      <w:r w:rsidRPr="00735E52">
        <w:rPr>
          <w:rFonts w:cstheme="minorHAnsi"/>
        </w:rPr>
        <w:t>Frontline Compliance Training</w:t>
      </w:r>
      <w:r>
        <w:rPr>
          <w:rFonts w:cstheme="minorHAnsi"/>
        </w:rPr>
        <w:t>,</w:t>
      </w:r>
      <w:r w:rsidRPr="00735E52">
        <w:rPr>
          <w:rFonts w:cstheme="minorHAnsi"/>
        </w:rPr>
        <w:t xml:space="preserve"> </w:t>
      </w:r>
      <w:r w:rsidR="003D0D44">
        <w:rPr>
          <w:rFonts w:cstheme="minorHAnsi"/>
        </w:rPr>
        <w:t xml:space="preserve">hosting over 150 courses, </w:t>
      </w:r>
      <w:r w:rsidR="00C22769">
        <w:rPr>
          <w:rFonts w:cstheme="minorHAnsi"/>
        </w:rPr>
        <w:t xml:space="preserve">now </w:t>
      </w:r>
      <w:r w:rsidR="00C22769" w:rsidRPr="00344E64">
        <w:rPr>
          <w:rFonts w:cstheme="minorHAnsi"/>
        </w:rPr>
        <w:t>with new content and platform upgrades</w:t>
      </w:r>
    </w:p>
    <w:p w14:paraId="287A6BA7" w14:textId="77777777" w:rsidR="00376D44" w:rsidRPr="00735E52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>
        <w:rPr>
          <w:rFonts w:cstheme="minorHAnsi"/>
        </w:rPr>
        <w:t xml:space="preserve">ABA </w:t>
      </w:r>
      <w:r w:rsidRPr="00735E52">
        <w:rPr>
          <w:rFonts w:cstheme="minorHAnsi"/>
        </w:rPr>
        <w:t>Compliance Hotline, staffed by experienced bank compliance experts</w:t>
      </w:r>
    </w:p>
    <w:p w14:paraId="7B809FBC" w14:textId="7C7180A9" w:rsidR="00376D44" w:rsidRPr="004657BD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hanging="270"/>
        <w:rPr>
          <w:rFonts w:cstheme="minorHAnsi"/>
        </w:rPr>
      </w:pPr>
      <w:r w:rsidRPr="004657BD">
        <w:rPr>
          <w:rFonts w:cstheme="minorHAnsi"/>
        </w:rPr>
        <w:t>300+ ABA staff experts and professionals on call</w:t>
      </w:r>
      <w:r w:rsidR="00A868F1">
        <w:rPr>
          <w:rFonts w:cstheme="minorHAnsi"/>
        </w:rPr>
        <w:t xml:space="preserve"> </w:t>
      </w:r>
      <w:r w:rsidRPr="004657BD">
        <w:rPr>
          <w:rFonts w:cstheme="minorHAnsi"/>
        </w:rPr>
        <w:t>to support you</w:t>
      </w:r>
    </w:p>
    <w:p w14:paraId="107CE6BC" w14:textId="75928C25" w:rsidR="00376D44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right="-360" w:hanging="270"/>
        <w:rPr>
          <w:rFonts w:cstheme="minorHAnsi"/>
        </w:rPr>
      </w:pPr>
      <w:r>
        <w:rPr>
          <w:rFonts w:cstheme="minorHAnsi"/>
        </w:rPr>
        <w:t xml:space="preserve">ABA Compliance </w:t>
      </w:r>
      <w:r w:rsidR="003D0D44">
        <w:rPr>
          <w:rFonts w:cstheme="minorHAnsi"/>
        </w:rPr>
        <w:t>Exchange</w:t>
      </w:r>
      <w:r>
        <w:rPr>
          <w:rFonts w:cstheme="minorHAnsi"/>
        </w:rPr>
        <w:t>, which connects compliance professionals via an online community</w:t>
      </w:r>
    </w:p>
    <w:p w14:paraId="22AC8274" w14:textId="6C646CD4" w:rsidR="00376D44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right="-360" w:hanging="270"/>
        <w:rPr>
          <w:rFonts w:cstheme="minorHAnsi"/>
        </w:rPr>
      </w:pPr>
      <w:r>
        <w:rPr>
          <w:rFonts w:cstheme="minorHAnsi"/>
        </w:rPr>
        <w:t>20 banker-driven ABA committees and working groups focused on compliance topics from CRA to overdraft</w:t>
      </w:r>
    </w:p>
    <w:p w14:paraId="4F1572E8" w14:textId="692F9BD8" w:rsidR="00376D44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right="-360" w:hanging="270"/>
        <w:rPr>
          <w:rFonts w:cstheme="minorHAnsi"/>
        </w:rPr>
      </w:pPr>
      <w:r>
        <w:rPr>
          <w:rFonts w:cstheme="minorHAnsi"/>
        </w:rPr>
        <w:t>ABA Compliance Resource page on aba.com that offers insights on proposals and final rules, staff analyses and an Enforcement Actions Database, which compliance teams</w:t>
      </w:r>
      <w:r w:rsidR="00A868F1">
        <w:rPr>
          <w:rFonts w:cstheme="minorHAnsi"/>
        </w:rPr>
        <w:t xml:space="preserve"> </w:t>
      </w:r>
      <w:r w:rsidR="00BE43CA">
        <w:rPr>
          <w:rFonts w:cstheme="minorHAnsi"/>
        </w:rPr>
        <w:t>rely on heavily</w:t>
      </w:r>
    </w:p>
    <w:p w14:paraId="04E61529" w14:textId="7B55138E" w:rsidR="00376D44" w:rsidRPr="00735E52" w:rsidRDefault="00376D44" w:rsidP="00376D44">
      <w:pPr>
        <w:pStyle w:val="ListParagraph"/>
        <w:numPr>
          <w:ilvl w:val="0"/>
          <w:numId w:val="3"/>
        </w:numPr>
        <w:spacing w:after="0" w:line="240" w:lineRule="auto"/>
        <w:ind w:left="450" w:right="-360" w:hanging="270"/>
        <w:rPr>
          <w:rFonts w:cstheme="minorHAnsi"/>
        </w:rPr>
      </w:pPr>
      <w:r w:rsidRPr="00735E52">
        <w:rPr>
          <w:rFonts w:cstheme="minorHAnsi"/>
        </w:rPr>
        <w:t xml:space="preserve">Member discounts of </w:t>
      </w:r>
      <w:r>
        <w:rPr>
          <w:rFonts w:cstheme="minorHAnsi"/>
        </w:rPr>
        <w:t xml:space="preserve">up to </w:t>
      </w:r>
      <w:r w:rsidRPr="00735E52">
        <w:rPr>
          <w:rFonts w:cstheme="minorHAnsi"/>
        </w:rPr>
        <w:t xml:space="preserve">40% on </w:t>
      </w:r>
      <w:r>
        <w:rPr>
          <w:rFonts w:cstheme="minorHAnsi"/>
        </w:rPr>
        <w:t xml:space="preserve">ABA </w:t>
      </w:r>
      <w:r w:rsidRPr="00735E52">
        <w:rPr>
          <w:rFonts w:cstheme="minorHAnsi"/>
        </w:rPr>
        <w:t>schools, conferences, e-learning, certifications, webinars</w:t>
      </w:r>
      <w:r w:rsidR="00A868F1">
        <w:rPr>
          <w:rFonts w:cstheme="minorHAnsi"/>
        </w:rPr>
        <w:t xml:space="preserve"> and more</w:t>
      </w:r>
    </w:p>
    <w:p w14:paraId="5C69D37D" w14:textId="77777777" w:rsidR="003D0D44" w:rsidRPr="00CC37A7" w:rsidRDefault="004424FE" w:rsidP="003D0D44">
      <w:pPr>
        <w:rPr>
          <w:b/>
          <w:bCs/>
        </w:rPr>
      </w:pPr>
      <w:r>
        <w:rPr>
          <w:b/>
          <w:bCs/>
        </w:rPr>
        <w:br/>
      </w:r>
      <w:r w:rsidR="003D0D44">
        <w:rPr>
          <w:b/>
          <w:bCs/>
        </w:rPr>
        <w:t xml:space="preserve">Get started by </w:t>
      </w:r>
      <w:hyperlink r:id="rId6" w:history="1">
        <w:r w:rsidR="003D0D44" w:rsidRPr="009D29AB">
          <w:rPr>
            <w:rStyle w:val="Hyperlink"/>
            <w:b/>
            <w:bCs/>
          </w:rPr>
          <w:t>creating your aba.com account</w:t>
        </w:r>
      </w:hyperlink>
      <w:r w:rsidR="003D0D44">
        <w:rPr>
          <w:b/>
          <w:bCs/>
        </w:rPr>
        <w:t>, and v</w:t>
      </w:r>
      <w:r w:rsidR="003D0D44" w:rsidRPr="00CC37A7">
        <w:rPr>
          <w:b/>
          <w:bCs/>
        </w:rPr>
        <w:t xml:space="preserve">isit </w:t>
      </w:r>
      <w:hyperlink r:id="rId7" w:history="1">
        <w:r w:rsidR="003D0D44" w:rsidRPr="00CC37A7">
          <w:rPr>
            <w:rStyle w:val="Hyperlink"/>
            <w:b/>
            <w:bCs/>
          </w:rPr>
          <w:t>aba.com/checklist</w:t>
        </w:r>
      </w:hyperlink>
      <w:r w:rsidR="003D0D44" w:rsidRPr="00CC37A7">
        <w:rPr>
          <w:b/>
          <w:bCs/>
        </w:rPr>
        <w:t xml:space="preserve"> </w:t>
      </w:r>
      <w:r w:rsidR="003D0D44">
        <w:rPr>
          <w:b/>
          <w:bCs/>
        </w:rPr>
        <w:t xml:space="preserve">to </w:t>
      </w:r>
      <w:r w:rsidR="003D0D44" w:rsidRPr="00CC37A7">
        <w:rPr>
          <w:b/>
          <w:bCs/>
        </w:rPr>
        <w:t>find the curated resources for your role.</w:t>
      </w:r>
    </w:p>
    <w:p w14:paraId="1EF5CBE5" w14:textId="1CE5C219" w:rsidR="00C654C6" w:rsidRDefault="00C654C6">
      <w:r>
        <w:t>Sincerely,</w:t>
      </w:r>
    </w:p>
    <w:p w14:paraId="6F98B345" w14:textId="28F2E32C" w:rsidR="00C654C6" w:rsidRDefault="004424FE">
      <w:r>
        <w:t>[YOUR NAME]</w:t>
      </w:r>
    </w:p>
    <w:sectPr w:rsidR="00C65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0CE"/>
    <w:multiLevelType w:val="hybridMultilevel"/>
    <w:tmpl w:val="0F9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4BAB"/>
    <w:multiLevelType w:val="hybridMultilevel"/>
    <w:tmpl w:val="698C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72F7"/>
    <w:multiLevelType w:val="hybridMultilevel"/>
    <w:tmpl w:val="7C1E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4047">
    <w:abstractNumId w:val="0"/>
  </w:num>
  <w:num w:numId="2" w16cid:durableId="2063819382">
    <w:abstractNumId w:val="1"/>
  </w:num>
  <w:num w:numId="3" w16cid:durableId="1867787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C6"/>
    <w:rsid w:val="00100304"/>
    <w:rsid w:val="00102E18"/>
    <w:rsid w:val="0016725C"/>
    <w:rsid w:val="001B2A64"/>
    <w:rsid w:val="00376D44"/>
    <w:rsid w:val="003D0D44"/>
    <w:rsid w:val="003F63C5"/>
    <w:rsid w:val="004424FE"/>
    <w:rsid w:val="004D728A"/>
    <w:rsid w:val="005B51F5"/>
    <w:rsid w:val="00642C81"/>
    <w:rsid w:val="006D726D"/>
    <w:rsid w:val="00733DCC"/>
    <w:rsid w:val="00814796"/>
    <w:rsid w:val="00920EEB"/>
    <w:rsid w:val="009F5676"/>
    <w:rsid w:val="00A868F1"/>
    <w:rsid w:val="00AB6B58"/>
    <w:rsid w:val="00AF448D"/>
    <w:rsid w:val="00B074CB"/>
    <w:rsid w:val="00BE43CA"/>
    <w:rsid w:val="00C22769"/>
    <w:rsid w:val="00C51CDD"/>
    <w:rsid w:val="00C654C6"/>
    <w:rsid w:val="00CC37A7"/>
    <w:rsid w:val="00D87BC7"/>
    <w:rsid w:val="00E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25799"/>
  <w15:chartTrackingRefBased/>
  <w15:docId w15:val="{8273B284-3E6C-4EDE-A56E-5AC392B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4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7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030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0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a.com/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.com/regist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186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Michael</dc:creator>
  <cp:keywords/>
  <dc:description/>
  <cp:lastModifiedBy>Greg Kohlrieser</cp:lastModifiedBy>
  <cp:revision>2</cp:revision>
  <dcterms:created xsi:type="dcterms:W3CDTF">2024-09-05T21:13:00Z</dcterms:created>
  <dcterms:modified xsi:type="dcterms:W3CDTF">2024-09-05T21:13:00Z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3598f8c4-0166-489f-8419-97594fec9b3a</vt:lpwstr>
  </property>
</Properties>
</file>